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09.11.2022 N 809</w:t>
              <w:br/>
              <w:t xml:space="preserve">"Об утверждении Основ государственной политики по сохранению и укреплению традиционных российских духовно-нравственных ценностей"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9 ноября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809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ОСНОВ</w:t>
      </w:r>
    </w:p>
    <w:p>
      <w:pPr>
        <w:pStyle w:val="2"/>
        <w:jc w:val="center"/>
      </w:pPr>
      <w:r>
        <w:rPr>
          <w:sz w:val="20"/>
        </w:rPr>
        <w:t xml:space="preserve">ГОСУДАРСТВЕННОЙ ПОЛИТИКИ ПО СОХРАНЕНИЮ И УКРЕПЛЕНИЮ</w:t>
      </w:r>
    </w:p>
    <w:p>
      <w:pPr>
        <w:pStyle w:val="2"/>
        <w:jc w:val="center"/>
      </w:pPr>
      <w:r>
        <w:rPr>
          <w:sz w:val="20"/>
        </w:rPr>
        <w:t xml:space="preserve">ТРАДИЦИОННЫХ РОССИЙСКИХ ДУХОВНО-НРАВСТВЕННЫХ ЦЕННОСТЕЙ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июня 2014 г. N 172-ФЗ "О стратегическом планировании в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ОСНОВЫ">
        <w:r>
          <w:rPr>
            <w:sz w:val="20"/>
            <w:color w:val="0000ff"/>
          </w:rPr>
          <w:t xml:space="preserve">Основы</w:t>
        </w:r>
      </w:hyperlink>
      <w:r>
        <w:rPr>
          <w:sz w:val="20"/>
        </w:rPr>
        <w:t xml:space="preserve"> государственной политики по сохранению и укреплению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9 ноября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809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ноября 2022 г. N 809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ОСНОВЫ</w:t>
      </w:r>
    </w:p>
    <w:p>
      <w:pPr>
        <w:pStyle w:val="2"/>
        <w:jc w:val="center"/>
      </w:pPr>
      <w:r>
        <w:rPr>
          <w:sz w:val="20"/>
        </w:rPr>
        <w:t xml:space="preserve">ГОСУДАРСТВЕННОЙ ПОЛИТИКИ ПО СОХРАНЕНИЮ И УКРЕПЛЕНИЮ</w:t>
      </w:r>
    </w:p>
    <w:p>
      <w:pPr>
        <w:pStyle w:val="2"/>
        <w:jc w:val="center"/>
      </w:pPr>
      <w:r>
        <w:rPr>
          <w:sz w:val="20"/>
        </w:rPr>
        <w:t xml:space="preserve">ТРАДИЦИОННЫХ РОССИЙСКИХ ДУХОВНО-НРАВСТВЕННЫХ ЦЕННОСТЕЙ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Основы являются документом стратегического планирования в сфере обеспечения национальной безопасности Российской Федерации, определяющим систему целей, задач и инструментов реализации стратегического национального приоритета "Защита традиционных российских духовно-нравственных ценностей, культуры и исторической памяти" в части, касающейся защиты традиционных российских духовно-нравственных ценностей (далее также - традиционные ценности).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Нормативно-правовую базу настоящих Основ составляют </w:t>
      </w:r>
      <w:hyperlink w:history="0"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Федеральный </w:t>
      </w:r>
      <w:hyperlink w:history="0" r:id="rId9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 июня 2014 г. N 172-ФЗ "О стратегическом планировании в Российской Федерации", </w:t>
      </w:r>
      <w:hyperlink w:history="0" r:id="rId10" w:tooltip="Указ Президента РФ от 08.11.2021 N 633 &quot;Об утверждении Основ государственной политики в сфере стратегического планирования в Российской Федерации&quot; {КонсультантПлюс}">
        <w:r>
          <w:rPr>
            <w:sz w:val="20"/>
            <w:color w:val="0000ff"/>
          </w:rPr>
          <w:t xml:space="preserve">Основы</w:t>
        </w:r>
      </w:hyperlink>
      <w:r>
        <w:rPr>
          <w:sz w:val="20"/>
        </w:rPr>
        <w:t xml:space="preserve"> государственной политики в сфере стратегического планирования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Настоящие Основы конкретизируют отдельные положения </w:t>
      </w:r>
      <w:hyperlink w:history="0" r:id="rId11" w:tooltip="Указ Президента РФ от 02.07.2021 N 400 &quot;О Стратегии национальной безопасности Российской Федерации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национальной безопасности Российской Федерации, Доктрины информационной безопасности Российской Федерации, </w:t>
      </w:r>
      <w:hyperlink w:history="0" r:id="rId12" w:tooltip="Указ Президента РФ от 29.05.2020 N 344 &quot;Об утверждении Стратегии противодействия экстремизму в Российской Федерации до 2025 года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противодействия экстремизму в Российской Федерации до 2025 года, </w:t>
      </w:r>
      <w:hyperlink w:history="0" r:id="rId13" w:tooltip="Указ Президента РФ от 19.12.2012 N 1666 (ред. от 15.01.2024) &quot;О Стратегии государственной национальной политики Российской Федерации на период до 2025 года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государственной национальной политики Российской Федерации на период до 2025 года, </w:t>
      </w:r>
      <w:hyperlink w:history="0" r:id="rId14" w:tooltip="Указ Президента РФ от 24.12.2014 N 808 (ред. от 25.01.2023) &quot;Об утверждении Основ государственной культурной политики&quot; {КонсультантПлюс}">
        <w:r>
          <w:rPr>
            <w:sz w:val="20"/>
            <w:color w:val="0000ff"/>
          </w:rPr>
          <w:t xml:space="preserve">Основ</w:t>
        </w:r>
      </w:hyperlink>
      <w:r>
        <w:rPr>
          <w:sz w:val="20"/>
        </w:rPr>
        <w:t xml:space="preserve"> государственной культурной политики, </w:t>
      </w:r>
      <w:hyperlink w:history="0" r:id="rId15" w:tooltip="Указ Президента РФ от 09.05.2017 N 203 &quot;О Стратегии развития информационного общества в Российской Федерации на 2017 - 2030 годы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развития информационного общества в Российской Федерации на 2017 - 2030 годы, указов Президента Российской Федерации от 7 мая 2018 г. </w:t>
      </w:r>
      <w:hyperlink w:history="0" r:id="rId16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sz w:val="20"/>
            <w:color w:val="0000ff"/>
          </w:rPr>
          <w:t xml:space="preserve">N 204</w:t>
        </w:r>
      </w:hyperlink>
      <w:r>
        <w:rPr>
          <w:sz w:val="20"/>
        </w:rP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w:history="0" r:id="rId17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 "О национальных целях развития Российской Федерации на период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верующих и неверующих граждан. Особая роль в становлении и укреплении традиционных ценностей принадлежит православию.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В реализации такой государственной политики участвуют федеральные органы исполнительной власти, ведающие вопросами обороны, безопасности государства, внутренних дел, общественной безопасности, и иные органы публичной власти в пределах своих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Оценка ситуации, основные угрозы и риски</w:t>
      </w:r>
    </w:p>
    <w:p>
      <w:pPr>
        <w:pStyle w:val="2"/>
        <w:jc w:val="center"/>
      </w:pPr>
      <w:r>
        <w:rPr>
          <w:sz w:val="20"/>
        </w:rPr>
        <w:t xml:space="preserve">для традиционных ценностей, сценарии развития ситуации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Усилия, предпринимаемые Российской Федерацией для развития духовного потенциала ее народа, способствуют повышению сплоченности российского общества, осознанию гражданами необходимости сохранения и укрепления традиционных ценностей в условиях глобального цивилизационного и ценностного кризиса, ведущего к утрате человечеством традиционных духовно-нравственных ориентиров и моральных принципов.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Стратегии национальной безопасности Российской Федерации ситуация в России и в мире оценивается как требующая принятия неотложных мер по защите традиционных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Угрозу традиционным ценностям представляют деятельность экстремистских и террористических организаций, отдельных средств массовой информации и массовых коммуникаций, действия Соединенных Штатов Америки и других недружественных иностранных государств, ряда транснациональных корпораций и иностранных некоммерческих организаций, а также деятельность некоторых организаций и лиц на территории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Идеологическое и психологическое воздействие на граждан ведет к насаждению чуждой российскому народу и разрушительной для российского общества системы идей и ценностей (далее - деструктивная идеология), включая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Деструктивное идеологическое воздействие на граждан России становится угрозой для демографической ситуации в стране.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Деятельность публично-правовых образований, организаций и лиц, способствующая распространению деструктивной идеологии, представляет объективную угрозу национальным интересам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Распространение деструктивной идеологии влечет за собой следующие риски: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создание условий для саморазрушения общества, ослабление семейных, дружеских и иных социальных связей;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усиление социокультурного расслоения общества, снижение роли социального партнерства, обесценивание идей созидательного труда и взаимопомощи;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причинение вреда нравственному здоровью людей, навязывание представлений, предполагающих отрицание человеческого достоинства и ценности человеческой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внедрение антиобщественных стереотипов поведения, распространение аморального образа жизни, вседозволенности и насилия, рост употребления алкоголя и наркотиков;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формирование общества, пренебрегающего духовно-нравственными ценностями;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искажение исторической правды, разрушение исторической памяти;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отрицание российской самобытности, ослабление общероссийской гражданской идентичности и единства многонационального народа России, создание условий для межнациональных и межрелигиозных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подрыв доверия к институтам государства, дискредитация идеи служения Отечеству, формирование негативного отношения к воинской службе и государственной службе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целях сохранения и укрепления традиционных ценностей, пресечения распространения деструктивной идеологии реформы в области образования и воспитания, культуры, науки, средств массовой информации и массовых коммуникаций должны проводиться с учетом исторических традиций и накопленного российским обществом опыта при условии проведения широкого общественного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Решение проблем в области сохранения и укрепления традиционных ценностей должно осуществляться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корректировка документов стратегического планирования в целях более эффективного решения задач по сохранению и укреплению традиционных ценностей, определения ориентиров для выбора целей и наиболее эффективных механизмов обеспечения национальных интересов в данной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межведомственной координации деятельности по защите традиционных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совершенствование деятельности правоохранительных органов по профилактике и пресечению противоправных действий, направленных на распространение деструктивной идеологии.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дальнейшем ситуация может развиваться по позитивному либо негативному сценарию.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Позитивный сценарий будет реализован при условии системного и последовательного проведения государственной политики по сохранению и укреплению традиционных ценностей. Данный сценарий предполагает усиление защищенности российского общества от угроз и рисков для традиционных ценностей. Он ориентирован на формирование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Позитивный сценарий предполагает постепенное преодоление существующих проблем, поиск ответов на новые вызовы исходя из традиционных ценностных ориентиров.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Негативный сценарий может быть реализован в случае отсутствия противодействия распространению деструктивной идеологии.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Цели и задачи государственной политики по сохранению</w:t>
      </w:r>
    </w:p>
    <w:p>
      <w:pPr>
        <w:pStyle w:val="2"/>
        <w:jc w:val="center"/>
      </w:pPr>
      <w:r>
        <w:rPr>
          <w:sz w:val="20"/>
        </w:rPr>
        <w:t xml:space="preserve">и укреплению традиционных ценностей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Целями государственной политики по сохранению и укреплению традиционных ценностей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сохранение и укрепление традиционных ценностей, обеспечение их передачи от поколения к поколению;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противодействие распространению деструктивной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поддержка проектов, направленных на продвижение традиционных ценностей в информационной среде;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Инструменты реализации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по сохранению и укреплению традиционных ценностей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Правовыми инструментами реализации государственной политики по сохранению и укреплению традиционных ценностей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совершенствование нормативно-правовой базы на федеральном, региональном и муниципальном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разработка органами публичной власти документов стратегического планирования с учетом целей и задач государственной политики по сохранению и укреплению традиционных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Основными организационными инструментами реализации государственной политики по сохранению и укреплению традиционных ценностей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органами публичной власти планов мероприятий по реализации настоящих Основ;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оценка проектов (в том числе информационных и иных материалов), программ и мероприятий на предмет соответствия традиционным ценностям при решении вопроса о целесообразности их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мониторинг достижения целей государственной политики по сохранению и укреплению традиционных ценностей, в том числе выполнения планов мероприятий по реализации настоящих Основ;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органами публичной власти контроля за соответствием финансируемых за счет средств бюджетов бюджетной системы Российской Федерации мероприятий целям и задачам государственной политики по сохранению и укреплению традиционных ценностей;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привлечение институтов гражданского общества, в том числе религиозных организаций, к участию в реализации государственной политики по сохранению и укреплению традиционных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Научно-аналитическими инструментами реализации государственной политики по сохранению и укреплению традиционных ценностей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исследований по вопросам, связанным с реализацией государственной политики по сохранению и укреплению традиционных ценностей на федеральном, региональном и муниципальном уровнях, включая оценку эффективности реализации соответствующих программ и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разработка методических рекомендаций по реализации государственной политики по сохранению и укреплению традиционных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Информационным инструментом реализации государственной политики по сохранению и укреплению традиционных ценностей является взаимодействие органов публичной власти со средствами массовой информации и массовых коммуникаций в целях популяризации и продвижения традиционных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Мониторинг достижения целей государственной политики по сохранению и укреплению традиционных ценностей требует разработки соответствующей системы показателей, основанных на следующих данных: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официальная статистическая информация;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итоги социологических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результаты мониторинга проблемных ситуаций, связанных с сохранением и укреплением традиционных ценностей (по субъектам Российской Федерации и сферам ответственности органов публичной власти).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Финансовое обеспечение мероприятий по реализации государственной политики по сохранению и укреплению традиционных ценностей осуществляется за счет средств бюджетов бюджетной системы Российской Федерации, а также за счет иных источников финансирования в случаях, предусмотренных законодательством Российской Федерации. При этом подготовка проектов бюджетов бюджетной системы Российской Федерации должна осуществляться с учетом целей и задач этой государственной политики.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Ожидаемые результаты реализации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по сохранению и укреплению традиционных ценностей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Реализация государственной политики по сохранению и укреплению традиционных ценностей будет способствовать сбережению и приумножению народа России, сохранению общероссийской гражданской идентичности, развитию человеческого потенциала, поддержанию гражданского мира и согласия в стране, укреплению законности и правопорядка, формированию безопасного информационного пространства, защите российского общества от распространения деструктивной идеологии, достижению национальных целей развития, повышению конкурентоспособности и международного престижа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 результатам оценки эффективности реализации государственной политики по сохранению и укреплению традиционных ценностей положения настоящих Основ при необходимости подлежат корректировке не реже одного раза в шесть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09.11.2022 N 809</w:t>
            <w:br/>
            <w:t>"Об утверждении Основ государственной политики по сохранению и укреплению традици...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85&amp;dst=100190" TargetMode = "External"/>
	<Relationship Id="rId8" Type="http://schemas.openxmlformats.org/officeDocument/2006/relationships/hyperlink" Target="https://login.consultant.ru/link/?req=doc&amp;base=LAW&amp;n=2875" TargetMode = "External"/>
	<Relationship Id="rId9" Type="http://schemas.openxmlformats.org/officeDocument/2006/relationships/hyperlink" Target="https://login.consultant.ru/link/?req=doc&amp;base=LAW&amp;n=480785&amp;dst=100275" TargetMode = "External"/>
	<Relationship Id="rId10" Type="http://schemas.openxmlformats.org/officeDocument/2006/relationships/hyperlink" Target="https://login.consultant.ru/link/?req=doc&amp;base=LAW&amp;n=400057&amp;dst=100012" TargetMode = "External"/>
	<Relationship Id="rId11" Type="http://schemas.openxmlformats.org/officeDocument/2006/relationships/hyperlink" Target="https://login.consultant.ru/link/?req=doc&amp;base=LAW&amp;n=389271&amp;dst=100280" TargetMode = "External"/>
	<Relationship Id="rId12" Type="http://schemas.openxmlformats.org/officeDocument/2006/relationships/hyperlink" Target="https://login.consultant.ru/link/?req=doc&amp;base=LAW&amp;n=353838&amp;dst=100113" TargetMode = "External"/>
	<Relationship Id="rId13" Type="http://schemas.openxmlformats.org/officeDocument/2006/relationships/hyperlink" Target="https://login.consultant.ru/link/?req=doc&amp;base=LAW&amp;n=467303&amp;dst=100270" TargetMode = "External"/>
	<Relationship Id="rId14" Type="http://schemas.openxmlformats.org/officeDocument/2006/relationships/hyperlink" Target="https://login.consultant.ru/link/?req=doc&amp;base=LAW&amp;n=438279&amp;dst=100011" TargetMode = "External"/>
	<Relationship Id="rId15" Type="http://schemas.openxmlformats.org/officeDocument/2006/relationships/hyperlink" Target="https://login.consultant.ru/link/?req=doc&amp;base=LAW&amp;n=216363&amp;dst=100026" TargetMode = "External"/>
	<Relationship Id="rId16" Type="http://schemas.openxmlformats.org/officeDocument/2006/relationships/hyperlink" Target="https://login.consultant.ru/link/?req=doc&amp;base=LAW&amp;n=358026&amp;dst=100064" TargetMode = "External"/>
	<Relationship Id="rId17" Type="http://schemas.openxmlformats.org/officeDocument/2006/relationships/hyperlink" Target="https://login.consultant.ru/link/?req=doc&amp;base=LAW&amp;n=357927&amp;dst=1000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09.11.2022 N 809
"Об утверждении Основ государственной политики по сохранению и укреплению традиционных российских духовно-нравственных ценностей"</dc:title>
  <dcterms:created xsi:type="dcterms:W3CDTF">2024-10-23T05:48:57Z</dcterms:created>
</cp:coreProperties>
</file>